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F46" w:rsidRDefault="00D01F46" w:rsidP="006B14AD">
      <w:pPr>
        <w:autoSpaceDE w:val="0"/>
        <w:autoSpaceDN w:val="0"/>
        <w:adjustRightInd w:val="0"/>
        <w:spacing w:line="360" w:lineRule="auto"/>
        <w:ind w:firstLine="708"/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43180</wp:posOffset>
            </wp:positionV>
            <wp:extent cx="1485900" cy="762000"/>
            <wp:effectExtent l="19050" t="0" r="0" b="0"/>
            <wp:wrapTight wrapText="bothSides">
              <wp:wrapPolygon edited="0">
                <wp:start x="-277" y="0"/>
                <wp:lineTo x="-277" y="21060"/>
                <wp:lineTo x="21600" y="21060"/>
                <wp:lineTo x="21600" y="0"/>
                <wp:lineTo x="-277" y="0"/>
              </wp:wrapPolygon>
            </wp:wrapTight>
            <wp:docPr id="1" name="Obraz 3" descr="Logo Hel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Heli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2376805</wp:posOffset>
            </wp:positionH>
            <wp:positionV relativeFrom="paragraph">
              <wp:posOffset>-242570</wp:posOffset>
            </wp:positionV>
            <wp:extent cx="1257300" cy="1257300"/>
            <wp:effectExtent l="19050" t="0" r="0" b="0"/>
            <wp:wrapTight wrapText="bothSides">
              <wp:wrapPolygon edited="0">
                <wp:start x="-327" y="0"/>
                <wp:lineTo x="-327" y="21273"/>
                <wp:lineTo x="21600" y="21273"/>
                <wp:lineTo x="21600" y="0"/>
                <wp:lineTo x="-327" y="0"/>
              </wp:wrapPolygon>
            </wp:wrapTight>
            <wp:docPr id="2" name="Obraz 4" descr="fbc_500px_kolo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bc_500px_kolor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1F46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443230</wp:posOffset>
            </wp:positionH>
            <wp:positionV relativeFrom="paragraph">
              <wp:posOffset>-175895</wp:posOffset>
            </wp:positionV>
            <wp:extent cx="1190625" cy="1304925"/>
            <wp:effectExtent l="19050" t="0" r="9525" b="0"/>
            <wp:wrapTight wrapText="bothSides">
              <wp:wrapPolygon edited="0">
                <wp:start x="-346" y="0"/>
                <wp:lineTo x="-346" y="21442"/>
                <wp:lineTo x="21773" y="21442"/>
                <wp:lineTo x="21773" y="0"/>
                <wp:lineTo x="-346" y="0"/>
              </wp:wrapPolygon>
            </wp:wrapTight>
            <wp:docPr id="5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bookmarkEnd w:id="0"/>
    <w:p w:rsidR="00D01F46" w:rsidRDefault="00D01F46" w:rsidP="006B14AD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D01F46" w:rsidRDefault="00D01F46" w:rsidP="006B14AD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D01F46" w:rsidRDefault="00D01F46" w:rsidP="006B14AD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D01F46" w:rsidRDefault="00D01F46" w:rsidP="006B14AD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875270" w:rsidRDefault="00875270" w:rsidP="00875270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875270" w:rsidRDefault="006B14AD" w:rsidP="00875270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 w:rsidRPr="002368B0">
        <w:t>Wzorem lat ubiegłych</w:t>
      </w:r>
      <w:r>
        <w:t>, Warmińsko-</w:t>
      </w:r>
      <w:r w:rsidRPr="002368B0">
        <w:t>M</w:t>
      </w:r>
      <w:r>
        <w:t>azurskie</w:t>
      </w:r>
      <w:r w:rsidRPr="002368B0">
        <w:t xml:space="preserve"> Stowarzyszenie Bowling Club „Helios” w Olsztynie</w:t>
      </w:r>
      <w:r>
        <w:t>,</w:t>
      </w:r>
      <w:r w:rsidRPr="002368B0">
        <w:t xml:space="preserve"> pozyskało dofinansowanie z ramienia Urzędu Miasta Olsztyna -</w:t>
      </w:r>
      <w:r>
        <w:t xml:space="preserve"> </w:t>
      </w:r>
      <w:r w:rsidRPr="002368B0">
        <w:t xml:space="preserve">Biura Sportu i Rekreacji, na realizację </w:t>
      </w:r>
      <w:r>
        <w:t xml:space="preserve">projektu pn. </w:t>
      </w:r>
      <w:r w:rsidR="00875270" w:rsidRPr="00875270">
        <w:rPr>
          <w:b/>
        </w:rPr>
        <w:t>„</w:t>
      </w:r>
      <w:proofErr w:type="spellStart"/>
      <w:r w:rsidR="00875270" w:rsidRPr="00875270">
        <w:rPr>
          <w:b/>
        </w:rPr>
        <w:t>Bowlingowo</w:t>
      </w:r>
      <w:proofErr w:type="spellEnd"/>
      <w:r w:rsidR="00875270" w:rsidRPr="00875270">
        <w:rPr>
          <w:b/>
        </w:rPr>
        <w:t xml:space="preserve"> nakręceni” – bowling bawi i raduje!</w:t>
      </w:r>
    </w:p>
    <w:p w:rsidR="00875270" w:rsidRDefault="00875270" w:rsidP="00875270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6B14AD" w:rsidRPr="00A37486" w:rsidRDefault="006B14AD" w:rsidP="006B14A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ourier New" w:hAnsi="Courier New" w:cs="Courier New"/>
          <w:b/>
          <w:sz w:val="28"/>
          <w:szCs w:val="28"/>
        </w:rPr>
      </w:pPr>
      <w:r>
        <w:t>W ramach realizacji zadania -</w:t>
      </w:r>
      <w:r w:rsidRPr="002368B0">
        <w:t>na terenie kręgielni Family Bowling Center w Olsztynie</w:t>
      </w:r>
      <w:r>
        <w:t>-</w:t>
      </w:r>
      <w:r w:rsidRPr="002368B0">
        <w:t xml:space="preserve"> </w:t>
      </w:r>
      <w:r>
        <w:t>odbędą się</w:t>
      </w:r>
      <w:r w:rsidRPr="002368B0">
        <w:t xml:space="preserve">  </w:t>
      </w:r>
      <w:r>
        <w:t xml:space="preserve">bezpłatne </w:t>
      </w:r>
      <w:r w:rsidR="00875270">
        <w:t>spotkania</w:t>
      </w:r>
      <w:r>
        <w:t xml:space="preserve"> otwarte</w:t>
      </w:r>
      <w:r w:rsidR="00875270">
        <w:t xml:space="preserve"> dla wszystkich chętnych mieszkańców Olsztyna, niezależnie od płci, wieku, statusu materialnego</w:t>
      </w:r>
      <w:r>
        <w:t xml:space="preserve"> </w:t>
      </w:r>
      <w:r w:rsidR="00875270">
        <w:t xml:space="preserve">czy też możliwości psychofizycznych. Zapraszamy na 10 takich spotkań w poszczególne soboty roku (8.04, 29.04, 13.05, 3.06, 24.06, 22.07, 19.08, 16.09, 21.10, 18.11) w godzinach od 12 do 13. Zorganizowane zostaną także dwa spotkania skierowane do osób powyżej 50-tego roku życia pod nazwą „Aktywny Senior” (28.05, 30.07) </w:t>
      </w:r>
      <w:r>
        <w:t>oraz zajęcia rekreacyjno-sportowe</w:t>
      </w:r>
      <w:r w:rsidRPr="002368B0">
        <w:t xml:space="preserve"> dla szkół i placówek opiekuńczo-wychowawczych</w:t>
      </w:r>
      <w:r>
        <w:t xml:space="preserve">, na które </w:t>
      </w:r>
      <w:r w:rsidR="00875270">
        <w:t>serdecznie zapraszamy</w:t>
      </w:r>
      <w:r>
        <w:t>.</w:t>
      </w:r>
      <w:r w:rsidRPr="002368B0">
        <w:t xml:space="preserve"> </w:t>
      </w:r>
    </w:p>
    <w:p w:rsidR="006B14AD" w:rsidRDefault="006B14AD" w:rsidP="006B14AD">
      <w:pPr>
        <w:pStyle w:val="Tekstpodstawowy21"/>
        <w:spacing w:line="360" w:lineRule="auto"/>
        <w:ind w:firstLine="708"/>
        <w:rPr>
          <w:sz w:val="24"/>
          <w:szCs w:val="24"/>
        </w:rPr>
      </w:pPr>
      <w:r w:rsidRPr="002368B0">
        <w:rPr>
          <w:sz w:val="24"/>
          <w:szCs w:val="24"/>
        </w:rPr>
        <w:t xml:space="preserve">Niniejsza inicjatywa </w:t>
      </w:r>
      <w:r w:rsidR="00875270">
        <w:rPr>
          <w:sz w:val="24"/>
          <w:szCs w:val="24"/>
        </w:rPr>
        <w:t>m</w:t>
      </w:r>
      <w:r w:rsidRPr="002368B0">
        <w:rPr>
          <w:sz w:val="24"/>
          <w:szCs w:val="24"/>
        </w:rPr>
        <w:t xml:space="preserve">a na celu aktywizację ruchową i upowszechnianie zdrowego stylu życia wśród  dzieci, młodzieży, osób dorosłych oraz osób niepełnosprawnych. </w:t>
      </w:r>
    </w:p>
    <w:p w:rsidR="006B14AD" w:rsidRDefault="006B14AD" w:rsidP="006B14AD">
      <w:pPr>
        <w:pStyle w:val="Tekstpodstawowy21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Szczególnie zapraszamy szkoły i placówki opiekuńczo-wychowawcze naszego miasta do skorzystania z bez</w:t>
      </w:r>
      <w:r w:rsidR="00875270">
        <w:rPr>
          <w:sz w:val="24"/>
          <w:szCs w:val="24"/>
        </w:rPr>
        <w:t>płatnych wejść na kręgielnie (5</w:t>
      </w:r>
      <w:r>
        <w:rPr>
          <w:sz w:val="24"/>
          <w:szCs w:val="24"/>
        </w:rPr>
        <w:t xml:space="preserve"> godz. miesięcznie</w:t>
      </w:r>
      <w:r w:rsidR="000F40A5">
        <w:rPr>
          <w:sz w:val="24"/>
          <w:szCs w:val="24"/>
        </w:rPr>
        <w:t xml:space="preserve"> od kwietnia do końca czerwca</w:t>
      </w:r>
      <w:r w:rsidR="00875270">
        <w:rPr>
          <w:sz w:val="24"/>
          <w:szCs w:val="24"/>
        </w:rPr>
        <w:t xml:space="preserve"> oraz od września do końca listopada, w dni powszednie, w godzinach od 12 do 16</w:t>
      </w:r>
      <w:r>
        <w:rPr>
          <w:sz w:val="24"/>
          <w:szCs w:val="24"/>
        </w:rPr>
        <w:t>) w ramach zajęć rekreacyjno-sportowych czy też integracyjnych.</w:t>
      </w:r>
    </w:p>
    <w:p w:rsidR="00875270" w:rsidRPr="002368B0" w:rsidRDefault="00875270" w:rsidP="006B14AD">
      <w:pPr>
        <w:pStyle w:val="Tekstpodstawowy21"/>
        <w:spacing w:line="360" w:lineRule="auto"/>
        <w:ind w:firstLine="708"/>
        <w:rPr>
          <w:sz w:val="24"/>
          <w:szCs w:val="24"/>
        </w:rPr>
      </w:pPr>
    </w:p>
    <w:p w:rsidR="006B14AD" w:rsidRPr="00875270" w:rsidRDefault="006B14AD" w:rsidP="006B14AD">
      <w:pPr>
        <w:pStyle w:val="Tekstpodstawowy21"/>
        <w:spacing w:line="360" w:lineRule="auto"/>
        <w:ind w:firstLine="708"/>
        <w:rPr>
          <w:b/>
          <w:sz w:val="24"/>
          <w:szCs w:val="24"/>
        </w:rPr>
      </w:pPr>
      <w:r w:rsidRPr="00875270">
        <w:rPr>
          <w:b/>
          <w:sz w:val="24"/>
          <w:szCs w:val="24"/>
        </w:rPr>
        <w:t xml:space="preserve">Możliwość skorzystania z oferty zapewnia wcześniejsze skontaktowanie się z organizatorem (mailowe </w:t>
      </w:r>
      <w:hyperlink r:id="rId8" w:history="1">
        <w:r w:rsidR="00875270" w:rsidRPr="00875270">
          <w:rPr>
            <w:rStyle w:val="Hipercze"/>
            <w:b/>
            <w:color w:val="auto"/>
            <w:sz w:val="24"/>
            <w:szCs w:val="24"/>
            <w:u w:val="none"/>
          </w:rPr>
          <w:t>biuro@familybowling.olsztyn.pl</w:t>
        </w:r>
      </w:hyperlink>
      <w:r w:rsidRPr="00875270">
        <w:rPr>
          <w:b/>
          <w:sz w:val="24"/>
          <w:szCs w:val="24"/>
        </w:rPr>
        <w:t>) i wpisanie osoby/osób lub placówki na listę uczestników poszczególnych działań.</w:t>
      </w:r>
    </w:p>
    <w:p w:rsidR="006B14AD" w:rsidRPr="002368B0" w:rsidRDefault="006B14AD" w:rsidP="006B14AD">
      <w:pPr>
        <w:pStyle w:val="Tekstpodstawowy21"/>
        <w:spacing w:line="360" w:lineRule="auto"/>
        <w:ind w:firstLine="708"/>
        <w:rPr>
          <w:sz w:val="24"/>
          <w:szCs w:val="24"/>
        </w:rPr>
      </w:pPr>
    </w:p>
    <w:p w:rsidR="006B14AD" w:rsidRPr="002368B0" w:rsidRDefault="006B14AD" w:rsidP="006B14AD">
      <w:pPr>
        <w:pStyle w:val="Tekstpodstawowy21"/>
        <w:spacing w:line="36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2368B0">
        <w:rPr>
          <w:sz w:val="24"/>
          <w:szCs w:val="24"/>
        </w:rPr>
        <w:t>Serdecznie zapraszamy do korzystania z oferty –</w:t>
      </w:r>
    </w:p>
    <w:p w:rsidR="006B14AD" w:rsidRPr="002368B0" w:rsidRDefault="00875270" w:rsidP="006B14AD">
      <w:pPr>
        <w:pStyle w:val="Tekstpodstawowy21"/>
        <w:spacing w:line="36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realizatorzy projektu.</w:t>
      </w:r>
      <w:r w:rsidR="006B14AD">
        <w:rPr>
          <w:sz w:val="24"/>
          <w:szCs w:val="24"/>
        </w:rPr>
        <w:t xml:space="preserve">  </w:t>
      </w:r>
    </w:p>
    <w:p w:rsidR="006B14AD" w:rsidRDefault="006B14AD" w:rsidP="00400E4D"/>
    <w:p w:rsidR="006B14AD" w:rsidRDefault="006B14AD" w:rsidP="00400E4D"/>
    <w:p w:rsidR="000F40A5" w:rsidRDefault="000F40A5" w:rsidP="00400E4D"/>
    <w:p w:rsidR="004D5D2D" w:rsidRPr="005E4414" w:rsidRDefault="004D5D2D" w:rsidP="005E4414">
      <w:pPr>
        <w:tabs>
          <w:tab w:val="left" w:pos="4005"/>
        </w:tabs>
      </w:pPr>
    </w:p>
    <w:sectPr w:rsidR="004D5D2D" w:rsidRPr="005E4414" w:rsidSect="00AB4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95A7E"/>
    <w:multiLevelType w:val="hybridMultilevel"/>
    <w:tmpl w:val="AC7ECD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BD4FB1"/>
    <w:multiLevelType w:val="hybridMultilevel"/>
    <w:tmpl w:val="EB941466"/>
    <w:lvl w:ilvl="0" w:tplc="0000000A">
      <w:start w:val="1"/>
      <w:numFmt w:val="bullet"/>
      <w:lvlText w:val=""/>
      <w:lvlJc w:val="left"/>
      <w:pPr>
        <w:tabs>
          <w:tab w:val="num" w:pos="2669"/>
        </w:tabs>
        <w:ind w:left="2669" w:hanging="360"/>
      </w:pPr>
      <w:rPr>
        <w:rFonts w:ascii="Wingdings" w:hAnsi="Wingdings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C7064"/>
    <w:multiLevelType w:val="hybridMultilevel"/>
    <w:tmpl w:val="1D14E1E2"/>
    <w:lvl w:ilvl="0" w:tplc="0000000A">
      <w:start w:val="1"/>
      <w:numFmt w:val="bullet"/>
      <w:lvlText w:val=""/>
      <w:lvlJc w:val="left"/>
      <w:pPr>
        <w:tabs>
          <w:tab w:val="num" w:pos="2669"/>
        </w:tabs>
        <w:ind w:left="2669" w:hanging="360"/>
      </w:pPr>
      <w:rPr>
        <w:rFonts w:ascii="Wingdings" w:hAnsi="Wingdings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F8"/>
    <w:rsid w:val="0000454C"/>
    <w:rsid w:val="0000491F"/>
    <w:rsid w:val="00040390"/>
    <w:rsid w:val="000F40A5"/>
    <w:rsid w:val="002052F8"/>
    <w:rsid w:val="002375FD"/>
    <w:rsid w:val="003B31E8"/>
    <w:rsid w:val="00400E4D"/>
    <w:rsid w:val="00417E8C"/>
    <w:rsid w:val="00454DD0"/>
    <w:rsid w:val="0046680B"/>
    <w:rsid w:val="004B11AB"/>
    <w:rsid w:val="004D5D2D"/>
    <w:rsid w:val="005846CF"/>
    <w:rsid w:val="005E4414"/>
    <w:rsid w:val="006B14AD"/>
    <w:rsid w:val="006F1C09"/>
    <w:rsid w:val="00747724"/>
    <w:rsid w:val="00841518"/>
    <w:rsid w:val="00871D46"/>
    <w:rsid w:val="00875270"/>
    <w:rsid w:val="00885E28"/>
    <w:rsid w:val="008B4DB8"/>
    <w:rsid w:val="0093072E"/>
    <w:rsid w:val="00962D92"/>
    <w:rsid w:val="00A26D8D"/>
    <w:rsid w:val="00A80BA6"/>
    <w:rsid w:val="00AB4907"/>
    <w:rsid w:val="00B323A6"/>
    <w:rsid w:val="00C05B47"/>
    <w:rsid w:val="00C2195F"/>
    <w:rsid w:val="00C832C8"/>
    <w:rsid w:val="00D01F46"/>
    <w:rsid w:val="00DB3722"/>
    <w:rsid w:val="00DB5603"/>
    <w:rsid w:val="00F109B5"/>
    <w:rsid w:val="00FE0D56"/>
    <w:rsid w:val="00FF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BF33DC-CBD4-49AC-8B6E-9ED31FED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90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00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A26D8D"/>
  </w:style>
  <w:style w:type="character" w:styleId="Pogrubienie">
    <w:name w:val="Strong"/>
    <w:basedOn w:val="Domylnaczcionkaakapitu"/>
    <w:qFormat/>
    <w:rsid w:val="00C2195F"/>
    <w:rPr>
      <w:b/>
      <w:bCs/>
    </w:rPr>
  </w:style>
  <w:style w:type="paragraph" w:customStyle="1" w:styleId="Tekstpodstawowy21">
    <w:name w:val="Tekst podstawowy 21"/>
    <w:basedOn w:val="Normalny"/>
    <w:rsid w:val="006B14AD"/>
    <w:pPr>
      <w:suppressAutoHyphens/>
      <w:jc w:val="both"/>
    </w:pPr>
    <w:rPr>
      <w:sz w:val="28"/>
      <w:szCs w:val="20"/>
      <w:lang w:eastAsia="ar-SA"/>
    </w:rPr>
  </w:style>
  <w:style w:type="character" w:styleId="Hipercze">
    <w:name w:val="Hyperlink"/>
    <w:basedOn w:val="Domylnaczcionkaakapitu"/>
    <w:rsid w:val="008752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amilybowling.olszty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Langowski</dc:creator>
  <cp:keywords/>
  <cp:lastModifiedBy>Witold Bauer</cp:lastModifiedBy>
  <cp:revision>2</cp:revision>
  <cp:lastPrinted>2016-03-21T20:18:00Z</cp:lastPrinted>
  <dcterms:created xsi:type="dcterms:W3CDTF">2017-03-19T17:15:00Z</dcterms:created>
  <dcterms:modified xsi:type="dcterms:W3CDTF">2017-03-19T17:15:00Z</dcterms:modified>
</cp:coreProperties>
</file>